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90" w:rsidRDefault="00AD1A90" w:rsidP="00AD1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1A9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D1A90">
        <w:rPr>
          <w:rFonts w:ascii="Times New Roman" w:hAnsi="Times New Roman" w:cs="Times New Roman"/>
          <w:b/>
          <w:sz w:val="24"/>
          <w:szCs w:val="24"/>
        </w:rPr>
        <w:t xml:space="preserve"> состоянием системы условий</w:t>
      </w:r>
    </w:p>
    <w:p w:rsidR="00AD1A90" w:rsidRPr="00AD1A90" w:rsidRDefault="00AD1A90" w:rsidP="00AD1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A90" w:rsidRPr="00AD1A90" w:rsidRDefault="00AD1A90" w:rsidP="00AD1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90">
        <w:rPr>
          <w:rFonts w:ascii="Times New Roman" w:eastAsia="Times New Roman" w:hAnsi="Times New Roman" w:cs="Times New Roman"/>
          <w:sz w:val="24"/>
          <w:szCs w:val="24"/>
        </w:rPr>
        <w:t xml:space="preserve">В ходе создания системы условий реализации ООП НОО </w:t>
      </w:r>
      <w:r w:rsidRPr="00AD1A90">
        <w:rPr>
          <w:rFonts w:ascii="Times New Roman" w:hAnsi="Times New Roman" w:cs="Times New Roman"/>
          <w:sz w:val="24"/>
          <w:szCs w:val="24"/>
        </w:rPr>
        <w:t xml:space="preserve">МБОУ Курагинская СОШ № 7 </w:t>
      </w:r>
      <w:r w:rsidRPr="00AD1A90">
        <w:rPr>
          <w:rFonts w:ascii="Times New Roman" w:eastAsia="Times New Roman" w:hAnsi="Times New Roman" w:cs="Times New Roman"/>
          <w:sz w:val="24"/>
          <w:szCs w:val="24"/>
        </w:rPr>
        <w:t>проводится  мониторинг</w:t>
      </w:r>
      <w:r w:rsidRPr="00AD1A90">
        <w:rPr>
          <w:rFonts w:ascii="Times New Roman" w:hAnsi="Times New Roman" w:cs="Times New Roman"/>
          <w:sz w:val="24"/>
          <w:szCs w:val="24"/>
        </w:rPr>
        <w:t xml:space="preserve">  с целью ее  управления. </w:t>
      </w:r>
      <w:proofErr w:type="gramStart"/>
      <w:r w:rsidRPr="00AD1A90">
        <w:rPr>
          <w:rFonts w:ascii="Times New Roman" w:hAnsi="Times New Roman" w:cs="Times New Roman"/>
          <w:sz w:val="24"/>
          <w:szCs w:val="24"/>
        </w:rPr>
        <w:t>Оценке</w:t>
      </w:r>
      <w:r w:rsidRPr="00AD1A90">
        <w:rPr>
          <w:rFonts w:ascii="Times New Roman" w:eastAsia="Times New Roman" w:hAnsi="Times New Roman" w:cs="Times New Roman"/>
          <w:sz w:val="24"/>
          <w:szCs w:val="24"/>
        </w:rPr>
        <w:t xml:space="preserve"> подлежат: кадровые, психолого-педагогические, финансовые, материально-технических условия, учебно-методическое и информационное обеспечение; Для такой оценки  используется определенный набор  показателей и индикаторов.</w:t>
      </w:r>
      <w:proofErr w:type="gramEnd"/>
    </w:p>
    <w:tbl>
      <w:tblPr>
        <w:tblStyle w:val="a5"/>
        <w:tblW w:w="0" w:type="auto"/>
        <w:tblLook w:val="04A0"/>
      </w:tblPr>
      <w:tblGrid>
        <w:gridCol w:w="1988"/>
        <w:gridCol w:w="6069"/>
        <w:gridCol w:w="1514"/>
      </w:tblGrid>
      <w:tr w:rsidR="00AD1A90" w:rsidRPr="00AD1A90" w:rsidTr="00AD1A90">
        <w:tc>
          <w:tcPr>
            <w:tcW w:w="1809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6237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AD1A90" w:rsidRPr="00AD1A90" w:rsidTr="00AD1A90">
        <w:tc>
          <w:tcPr>
            <w:tcW w:w="1809" w:type="dxa"/>
            <w:vMerge w:val="restart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 условия реализации ООП НОО</w:t>
            </w:r>
          </w:p>
        </w:tc>
        <w:tc>
          <w:tcPr>
            <w:tcW w:w="6237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укомплектованности педагогическими, руководящими и иными работниками</w:t>
            </w: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1A90" w:rsidRPr="00AD1A90" w:rsidTr="00AD1A90">
        <w:tc>
          <w:tcPr>
            <w:tcW w:w="1809" w:type="dxa"/>
            <w:vMerge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руководителей, специалистов и служащих</w:t>
            </w: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1A90" w:rsidRPr="00AD1A90" w:rsidTr="00AD1A90">
        <w:tc>
          <w:tcPr>
            <w:tcW w:w="1809" w:type="dxa"/>
            <w:vMerge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обеспеченности непрерывности профессионального развития педагогических работников</w:t>
            </w: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1A90" w:rsidRPr="00AD1A90" w:rsidTr="00AD1A90">
        <w:tc>
          <w:tcPr>
            <w:tcW w:w="1809" w:type="dxa"/>
            <w:vMerge w:val="restart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педагогические</w:t>
            </w:r>
            <w:proofErr w:type="gramEnd"/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реализации ООП НОО</w:t>
            </w:r>
          </w:p>
        </w:tc>
        <w:tc>
          <w:tcPr>
            <w:tcW w:w="6237" w:type="dxa"/>
          </w:tcPr>
          <w:p w:rsidR="00AD1A90" w:rsidRPr="00AD1A90" w:rsidRDefault="00AD1A90" w:rsidP="00423BE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степени освоения педагогами образовательной программы</w:t>
            </w:r>
            <w:r w:rsidR="00423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 w:rsidR="00423BEE">
              <w:rPr>
                <w:rFonts w:ascii="Times New Roman" w:eastAsia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1A90" w:rsidRPr="00AD1A90" w:rsidTr="00AD1A90">
        <w:tc>
          <w:tcPr>
            <w:tcW w:w="1809" w:type="dxa"/>
            <w:vMerge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D1A90" w:rsidRPr="00AD1A90" w:rsidRDefault="00AD1A90" w:rsidP="00423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обеспечения реализации обязательной части ООП НОО и части, формируемой участниками образовательных отношений</w:t>
            </w: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1A90" w:rsidRPr="00AD1A90" w:rsidTr="00AD1A90">
        <w:tc>
          <w:tcPr>
            <w:tcW w:w="1809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условия реализации ООП НОО</w:t>
            </w:r>
          </w:p>
        </w:tc>
        <w:tc>
          <w:tcPr>
            <w:tcW w:w="6237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плана  </w:t>
            </w:r>
            <w:proofErr w:type="gramStart"/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МБОУ Курагинская СОШ № 7</w:t>
            </w:r>
          </w:p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D1A90" w:rsidRPr="00AD1A90" w:rsidTr="00AD1A90">
        <w:tc>
          <w:tcPr>
            <w:tcW w:w="1809" w:type="dxa"/>
            <w:vMerge w:val="restart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условия реализации ООП НОО</w:t>
            </w:r>
          </w:p>
        </w:tc>
        <w:tc>
          <w:tcPr>
            <w:tcW w:w="6237" w:type="dxa"/>
          </w:tcPr>
          <w:p w:rsidR="00AD1A90" w:rsidRPr="00AD1A90" w:rsidRDefault="00AD1A90" w:rsidP="00AD1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акта готовности </w:t>
            </w:r>
            <w:r w:rsidR="00423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Курагинская СОШ № 7</w:t>
            </w: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началу учебного года</w:t>
            </w:r>
          </w:p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1A90" w:rsidRPr="00AD1A90" w:rsidTr="00AD1A90">
        <w:tc>
          <w:tcPr>
            <w:tcW w:w="1809" w:type="dxa"/>
            <w:vMerge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соблюдения: </w:t>
            </w:r>
            <w:proofErr w:type="spellStart"/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пожарной и </w:t>
            </w:r>
            <w:proofErr w:type="spellStart"/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; требований 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D1A90" w:rsidRPr="00AD1A90" w:rsidTr="00AD1A90">
        <w:tc>
          <w:tcPr>
            <w:tcW w:w="1809" w:type="dxa"/>
            <w:vMerge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D1A90" w:rsidRPr="00AD1A90" w:rsidRDefault="00423BEE" w:rsidP="00423BE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доступа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1A90"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к объектам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AD1A90" w:rsidRPr="00AD1A90" w:rsidTr="00AD1A90">
        <w:tc>
          <w:tcPr>
            <w:tcW w:w="1809" w:type="dxa"/>
            <w:vMerge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обеспечения доступа для всех участников образовательных отношений к сети Интернет</w:t>
            </w: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D1A90" w:rsidRPr="00AD1A90" w:rsidTr="00AD1A90">
        <w:tc>
          <w:tcPr>
            <w:tcW w:w="1809" w:type="dxa"/>
            <w:vMerge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обеспечения контролируемого доступа участников образовательных отношений к информационным образовательным ресурсам в сети Интернет.</w:t>
            </w: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D1A90" w:rsidRPr="00AD1A90" w:rsidTr="00AD1A90">
        <w:tc>
          <w:tcPr>
            <w:tcW w:w="1809" w:type="dxa"/>
            <w:vMerge w:val="restart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и информационное обеспечение ООП НОО</w:t>
            </w:r>
          </w:p>
        </w:tc>
        <w:tc>
          <w:tcPr>
            <w:tcW w:w="6237" w:type="dxa"/>
          </w:tcPr>
          <w:p w:rsidR="00AD1A90" w:rsidRPr="00AD1A90" w:rsidRDefault="00AD1A90" w:rsidP="00423BE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 w:rsidR="00423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необходимого количества </w:t>
            </w: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учебников, </w:t>
            </w:r>
            <w:proofErr w:type="spellStart"/>
            <w:proofErr w:type="gramStart"/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методических</w:t>
            </w:r>
            <w:proofErr w:type="gramEnd"/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дидактических материалов, наглядных пособий и др</w:t>
            </w:r>
            <w:r w:rsidR="00423B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D1A90" w:rsidRPr="00AD1A90" w:rsidTr="00AD1A90">
        <w:tc>
          <w:tcPr>
            <w:tcW w:w="1809" w:type="dxa"/>
            <w:vMerge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обеспеченности доступа для всех участников образовательных отношений к информации, связанной с реализацией ООП, планируемыми результатами, организацией образовательной деятельности и условиями его осуществления</w:t>
            </w:r>
          </w:p>
          <w:p w:rsidR="00423BEE" w:rsidRPr="00AD1A90" w:rsidRDefault="00423BEE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1A90" w:rsidRPr="00AD1A90" w:rsidTr="00AD1A90">
        <w:tc>
          <w:tcPr>
            <w:tcW w:w="1809" w:type="dxa"/>
            <w:vMerge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обеспеченности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1A90" w:rsidRPr="00AD1A90" w:rsidTr="00AD1A90">
        <w:tc>
          <w:tcPr>
            <w:tcW w:w="1809" w:type="dxa"/>
            <w:vMerge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НОО</w:t>
            </w: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1A90" w:rsidRPr="00AD1A90" w:rsidTr="00AD1A90">
        <w:tc>
          <w:tcPr>
            <w:tcW w:w="1809" w:type="dxa"/>
            <w:vMerge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фондом дополнительной литературы, </w:t>
            </w:r>
            <w:proofErr w:type="gramStart"/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включающий</w:t>
            </w:r>
            <w:proofErr w:type="gramEnd"/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детскую художественную и научно- популярную литературу, справочно-библиографические и периодические издания, сопровождающие реализацию ООП НОО</w:t>
            </w:r>
          </w:p>
        </w:tc>
        <w:tc>
          <w:tcPr>
            <w:tcW w:w="1525" w:type="dxa"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1A90" w:rsidRPr="00AD1A90" w:rsidTr="00AD1A90">
        <w:tc>
          <w:tcPr>
            <w:tcW w:w="1809" w:type="dxa"/>
            <w:vMerge/>
          </w:tcPr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D1A90" w:rsidRPr="00AD1A90" w:rsidRDefault="00AD1A90" w:rsidP="00AD1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учебно-методической литературой и материалами по курсам внеурочной деятельности, реализуемым в рамках ООП НОО</w:t>
            </w:r>
            <w:proofErr w:type="gramEnd"/>
          </w:p>
        </w:tc>
        <w:tc>
          <w:tcPr>
            <w:tcW w:w="1525" w:type="dxa"/>
          </w:tcPr>
          <w:p w:rsidR="00423BEE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D1A90" w:rsidRPr="00AD1A90" w:rsidRDefault="00AD1A90" w:rsidP="00AD1A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9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AD1A90" w:rsidRPr="00AD1A90" w:rsidRDefault="00AD1A90" w:rsidP="00AD1A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A90" w:rsidRPr="00AD1A90" w:rsidRDefault="00AD1A90" w:rsidP="00AD1A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540" w:rsidRPr="00AD1A90" w:rsidRDefault="00CE5540" w:rsidP="00AD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5540" w:rsidRPr="00A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A90"/>
    <w:rsid w:val="00423BEE"/>
    <w:rsid w:val="00AD1A90"/>
    <w:rsid w:val="00C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1A90"/>
    <w:rPr>
      <w:b/>
      <w:bCs/>
    </w:rPr>
  </w:style>
  <w:style w:type="table" w:styleId="a5">
    <w:name w:val="Table Grid"/>
    <w:basedOn w:val="a1"/>
    <w:uiPriority w:val="59"/>
    <w:rsid w:val="00AD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2017-06-22T10:34:00Z</dcterms:created>
  <dcterms:modified xsi:type="dcterms:W3CDTF">2017-06-22T10:49:00Z</dcterms:modified>
</cp:coreProperties>
</file>